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Проект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right="-5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ЗАКОН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right="-5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Алтайского края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left="709" w:right="42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left="709" w:right="849"/>
        <w:jc w:val="center"/>
        <w:tabs>
          <w:tab w:val="left" w:pos="8789" w:leader="none"/>
        </w:tabs>
        <w:rPr>
          <w:rFonts w:ascii="PT Astra Serif" w:hAnsi="PT Astra Serif" w:eastAsia="Calibri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О внесении изменений в отдельные законы Алтайского края </w:t>
      </w:r>
      <w:r>
        <w:rPr>
          <w:rFonts w:ascii="PT Astra Serif" w:hAnsi="PT Astra Serif" w:eastAsia="Calibri" w:cs="PT Astra Serif"/>
          <w:b/>
          <w:bCs/>
          <w:sz w:val="28"/>
          <w:szCs w:val="28"/>
        </w:rPr>
      </w:r>
      <w:r>
        <w:rPr>
          <w:rFonts w:ascii="PT Astra Serif" w:hAnsi="PT Astra Serif" w:eastAsia="Calibri" w:cs="PT Astra Serif"/>
          <w:b/>
          <w:bCs/>
          <w:sz w:val="28"/>
          <w:szCs w:val="28"/>
        </w:rPr>
      </w:r>
    </w:p>
    <w:p>
      <w:pPr>
        <w:contextualSpacing/>
        <w:ind w:left="709" w:right="-5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contextualSpacing/>
        <w:ind w:left="709" w:right="-5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contextualSpacing/>
        <w:ind w:right="-5" w:firstLine="708"/>
        <w:jc w:val="both"/>
        <w:spacing w:line="252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Статья 1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contextualSpacing/>
        <w:ind w:right="-5" w:firstLine="708"/>
        <w:jc w:val="both"/>
        <w:spacing w:line="252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right="0" w:firstLine="709"/>
        <w:jc w:val="both"/>
        <w:spacing w:line="240" w:lineRule="auto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Внести в часть 2 статьи 9 </w:t>
      </w:r>
      <w:r>
        <w:rPr>
          <w:rFonts w:ascii="PT Astra Serif" w:hAnsi="PT Astra Serif" w:cs="PT Astra Serif"/>
          <w:sz w:val="28"/>
          <w:szCs w:val="28"/>
        </w:rPr>
        <w:t xml:space="preserve">закон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а Алтайского края от 15 декабря 2002 года № 86-ЗС «О системе профилактики безнадзорности и правонарушений несовершеннолетних в Алтайском крае» (Сборник законодательства Алтайского края, 2002, № 80, часть I; 2003, № 92, часть I; 2004, № 102, часть I, № 104,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       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часть II; 2005, № 116, часть I; 2007, № 140, часть I; 2008, № 142, часть I, № 151, часть I; 2009, № 156, часть I, № 163, часть I; 2010, № 169, часть I; 2012, № 190, часть I; 2013, № 204, часть I; 2014, № 212, часть I, № 214, часть I, № 216, часть I; 2015,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№ 228; 2016, № 238; Официальный интернет-портал правовой информации (</w:t>
      </w:r>
      <w:r>
        <w:rPr>
          <w:rFonts w:ascii="PT Astra Serif" w:hAnsi="PT Astra Serif" w:cs="PT Astra Serif"/>
          <w:sz w:val="28"/>
          <w:szCs w:val="28"/>
        </w:rPr>
        <w:t xml:space="preserve">www.pravo.gov.ru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), 26 декабря 2016 года, 6 апреля 2017 года, 1 июня 2017 года, 6 сентября 2017 года, 7 марта 2019 года, 6 сентября 2019 года, 3 июня 2020 года, 8 сентября 2021 года) изме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нение, исключив слова </w:t>
      </w:r>
      <w:r>
        <w:rPr>
          <w:rFonts w:ascii="PT Astra Serif" w:hAnsi="PT Astra Serif" w:cs="PT Astra Serif"/>
          <w:sz w:val="28"/>
          <w:szCs w:val="28"/>
        </w:rPr>
        <w:t xml:space="preserve">«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, из расчета один специалист по работе с несовершеннолетними на 10 тысяч и менее населения в возрасте до 18 лет, с учетом числа подконтрольных учреждений, организаций и объема выполняемой им работы».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right="-5" w:firstLine="708"/>
        <w:jc w:val="both"/>
        <w:spacing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contextualSpacing/>
        <w:ind w:right="-5" w:firstLine="709"/>
        <w:jc w:val="both"/>
        <w:spacing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Статья 2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contextualSpacing/>
        <w:ind w:right="-5" w:firstLine="709"/>
        <w:jc w:val="both"/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right="-5" w:firstLine="709"/>
        <w:jc w:val="both"/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Внести в </w:t>
      </w:r>
      <w:r>
        <w:rPr>
          <w:rFonts w:ascii="PT Astra Serif" w:hAnsi="PT Astra Serif" w:cs="PT Astra Serif"/>
          <w:sz w:val="28"/>
          <w:szCs w:val="28"/>
        </w:rPr>
        <w:t xml:space="preserve">закон Алтайского края от </w:t>
      </w:r>
      <w:r>
        <w:rPr>
          <w:rFonts w:ascii="PT Astra Serif" w:hAnsi="PT Astra Serif" w:eastAsia="Calibri" w:cs="PT Astra Serif"/>
          <w:sz w:val="28"/>
          <w:szCs w:val="28"/>
        </w:rPr>
        <w:t xml:space="preserve">31 декабря 2004 года </w:t>
      </w:r>
      <w:r>
        <w:rPr>
          <w:rFonts w:ascii="PT Astra Serif" w:hAnsi="PT Astra Serif" w:eastAsia="Calibri" w:cs="PT Astra Serif"/>
          <w:sz w:val="28"/>
          <w:szCs w:val="28"/>
        </w:rPr>
        <w:br/>
        <w:t xml:space="preserve">№ 75-ЗС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 (Сборник законодательства Алтайск</w:t>
      </w:r>
      <w:r>
        <w:rPr>
          <w:rFonts w:ascii="PT Astra Serif" w:hAnsi="PT Astra Serif" w:eastAsia="Calibri" w:cs="PT Astra Serif"/>
          <w:sz w:val="28"/>
          <w:szCs w:val="28"/>
        </w:rPr>
        <w:t xml:space="preserve">ого </w:t>
      </w:r>
      <w:r>
        <w:rPr>
          <w:rFonts w:ascii="PT Astra Serif" w:hAnsi="PT Astra Serif" w:eastAsia="Calibri" w:cs="PT Astra Serif"/>
          <w:sz w:val="28"/>
          <w:szCs w:val="28"/>
        </w:rPr>
        <w:t xml:space="preserve">края, 2004, № 104, часть II; 2005, № 116, часть I; 2007, № 134, часть I, № 137,   часть I; 2011, № 187, часть II; 2012, № 200, часть II; 2013, № 211, части II и III; 2014, № 216, часть I; 2015, № 233; Официальный интернет-портал правовой информации (www.</w:t>
      </w:r>
      <w:r>
        <w:rPr>
          <w:rFonts w:ascii="PT Astra Serif" w:hAnsi="PT Astra Serif" w:eastAsia="Calibri" w:cs="PT Astra Serif"/>
          <w:sz w:val="28"/>
          <w:szCs w:val="28"/>
        </w:rPr>
        <w:t xml:space="preserve">pravo.gov.ru), 6 сентября 2017 года, 26 декабря 2017 года, </w:t>
      </w:r>
      <w:r>
        <w:rPr>
          <w:rFonts w:ascii="PT Astra Serif" w:hAnsi="PT Astra Serif" w:eastAsia="Calibri" w:cs="PT Astra Serif"/>
          <w:sz w:val="28"/>
          <w:szCs w:val="28"/>
        </w:rPr>
        <w:br/>
        <w:t xml:space="preserve">11 марта 2019 года, 8 сентября 2021 года, 3 ноября 2022 года) следующие изменения: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PT Astra Serif" w:hAnsi="PT Astra Serif" w:eastAsia="Calibri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Calibri" w:cs="PT Astra Serif"/>
          <w:sz w:val="28"/>
          <w:szCs w:val="28"/>
        </w:rPr>
        <w:t xml:space="preserve">1) в статье 5:</w:t>
      </w:r>
      <w:r>
        <w:rPr>
          <w:rFonts w:ascii="PT Astra Serif" w:hAnsi="PT Astra Serif" w:eastAsia="Calibri" w:cs="PT Astra Serif"/>
          <w:sz w:val="28"/>
          <w:szCs w:val="28"/>
        </w:rPr>
      </w:r>
      <w:r>
        <w:rPr>
          <w:rFonts w:ascii="PT Astra Serif" w:hAnsi="PT Astra Serif" w:eastAsia="Calibri" w:cs="PT Astra Serif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PT Astra Serif" w:hAnsi="PT Astra Serif" w:eastAsia="Calibri" w:cs="PT Astra Serif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а) в части 2 слова 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«Алтайского края» исключить, дополнить словами «и плановый период»;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Calibri" w:cs="PT Astra Serif"/>
          <w:sz w:val="28"/>
          <w:szCs w:val="28"/>
        </w:rPr>
        <w:t xml:space="preserve">б) дополнить частью 5.1 следующего содержания: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PT Astra Serif" w:hAnsi="PT Astra Serif" w:cs="PT Astra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Calibri" w:cs="PT Astra Serif"/>
          <w:sz w:val="28"/>
          <w:szCs w:val="28"/>
        </w:rPr>
        <w:t xml:space="preserve">«5.1. Для целей частей 4 и 5 настоящей статьи численност</w:t>
      </w:r>
      <w:r>
        <w:rPr>
          <w:rFonts w:ascii="PT Astra Serif" w:hAnsi="PT Astra Serif" w:eastAsia="Calibri" w:cs="PT Astra Serif"/>
          <w:sz w:val="28"/>
          <w:szCs w:val="28"/>
        </w:rPr>
        <w:t xml:space="preserve">ь несовершеннолетнего населения определяется исходя из средней численности несовершеннолетнего населения муниципального образования за три отчетных года (на конец отчетного года).»;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rFonts w:ascii="PT Astra Serif" w:hAnsi="PT Astra Serif" w:cs="PT Astra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rFonts w:ascii="PT Astra Serif" w:hAnsi="PT Astra Serif" w:cs="PT Astra Serif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</w:rPr>
        <w:t xml:space="preserve">2) часть 3 статьи 6 дополнить словам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и «</w:t>
      </w:r>
      <w:r>
        <w:rPr>
          <w:rFonts w:ascii="PT Astra Serif" w:hAnsi="PT Astra Serif" w:eastAsia="TimesNewRoman" w:cs="PT Astra Serif"/>
          <w:b w:val="0"/>
          <w:i w:val="0"/>
          <w:strike w:val="0"/>
          <w:sz w:val="28"/>
          <w:szCs w:val="22"/>
          <w:highlight w:val="white"/>
        </w:rPr>
        <w:t xml:space="preserve">з</w:t>
      </w:r>
      <w:r>
        <w:rPr>
          <w:rFonts w:ascii="PT Astra Serif" w:hAnsi="PT Astra Serif" w:eastAsia="TimesNewRoman" w:cs="PT Astra Serif"/>
          <w:b w:val="0"/>
          <w:i w:val="0"/>
          <w:strike w:val="0"/>
          <w:sz w:val="28"/>
          <w:szCs w:val="22"/>
          <w:highlight w:val="white"/>
        </w:rPr>
        <w:t xml:space="preserve">а предыдущий (отчетный) год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»;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line="240" w:lineRule="auto"/>
        <w:widowControl w:val="off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</w:rPr>
        <w:t xml:space="preserve">3) абзац четвертый приложения изложить в следующей редакции: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3"/>
        <w:ind w:left="0" w:right="0" w:firstLine="709"/>
        <w:jc w:val="both"/>
        <w:spacing w:line="240" w:lineRule="auto"/>
        <w:widowControl w:val="off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«</w:t>
      </w:r>
      <w:r>
        <w:rPr>
          <w:rFonts w:ascii="PT Astra Serif" w:hAnsi="PT Astra Serif" w:cs="PT Astra Serif"/>
          <w:sz w:val="28"/>
          <w:szCs w:val="28"/>
        </w:rPr>
        <w:t xml:space="preserve">S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зп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- расходы на оплату труда муниципальных служащих, осуществляющих передаваемые государственные полномочия, которые 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определяются исходя из нормативов штатной численности, установленных частями 4 - 5.1 статьи 5 настоящего Закона, включая соответствующие н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ачисления на фонд оплаты труда.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При этом </w:t>
      </w:r>
      <w:r>
        <w:rPr>
          <w:rFonts w:ascii="PT Astra Serif" w:hAnsi="PT Astra Serif" w:cs="PT Astra Serif"/>
          <w:color w:val="000000"/>
          <w:sz w:val="28"/>
          <w:szCs w:val="28"/>
          <w:lang w:val="ru-RU"/>
        </w:rPr>
        <w:t xml:space="preserve">количество служащих, определ</w:t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  <w:lang w:val="ru-RU"/>
        </w:rPr>
        <w:t xml:space="preserve">яемое </w:t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  <w:t xml:space="preserve">на очередной финансовый год и плановый период</w:t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  <w:lang w:val="ru-RU"/>
        </w:rPr>
        <w:t xml:space="preserve">, </w:t>
      </w:r>
      <w:r>
        <w:rPr>
          <w:rFonts w:ascii="PT Astra Serif" w:hAnsi="PT Astra Serif" w:cs="PT Astra Serif"/>
          <w:color w:val="000000"/>
          <w:sz w:val="28"/>
          <w:szCs w:val="28"/>
          <w:lang w:val="ru-RU"/>
        </w:rPr>
        <w:t xml:space="preserve">не может быть меньше их количества, установленного в муниципальных образованиях на день вступления в силу части 5.1 статьи 5 настоящего Закона;».</w:t>
      </w:r>
      <w:r>
        <w:rPr>
          <w:rFonts w:ascii="PT Astra Serif" w:hAnsi="PT Astra Serif" w:cs="PT Astra Serif"/>
          <w:sz w:val="28"/>
          <w:szCs w:val="28"/>
          <w:lang w:val="ru-RU"/>
        </w:rPr>
      </w:r>
      <w:r>
        <w:rPr>
          <w:rFonts w:ascii="PT Astra Serif" w:hAnsi="PT Astra Serif" w:cs="PT Astra Serif"/>
          <w:sz w:val="28"/>
          <w:szCs w:val="28"/>
          <w:lang w:val="ru-RU"/>
        </w:rPr>
      </w:r>
    </w:p>
    <w:p>
      <w:pPr>
        <w:contextualSpacing/>
        <w:ind w:right="-5" w:firstLine="708"/>
        <w:jc w:val="both"/>
        <w:spacing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contextualSpacing/>
        <w:ind w:right="-5" w:firstLine="708"/>
        <w:jc w:val="both"/>
        <w:spacing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Статья 3 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contextualSpacing/>
        <w:ind w:right="-5" w:firstLine="708"/>
        <w:jc w:val="both"/>
        <w:spacing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contextualSpacing/>
        <w:ind w:right="-5" w:firstLine="709"/>
        <w:jc w:val="both"/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Вн</w:t>
      </w:r>
      <w:r>
        <w:rPr>
          <w:rFonts w:ascii="PT Astra Serif" w:hAnsi="PT Astra Serif" w:cs="PT Astra Serif"/>
          <w:sz w:val="28"/>
          <w:szCs w:val="28"/>
        </w:rPr>
        <w:t xml:space="preserve">ести в закон Алтайского края от 25 декабря 2007 года </w:t>
      </w:r>
      <w:r>
        <w:rPr>
          <w:rFonts w:ascii="PT Astra Serif" w:hAnsi="PT Astra Serif" w:cs="PT Astra Serif"/>
          <w:sz w:val="28"/>
          <w:szCs w:val="28"/>
        </w:rPr>
        <w:br/>
        <w:t xml:space="preserve">№ 149-ЗС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</w:t>
      </w:r>
      <w:r>
        <w:rPr>
          <w:rFonts w:ascii="PT Astra Serif" w:hAnsi="PT Astra Serif" w:cs="PT Astra Serif"/>
          <w:sz w:val="28"/>
          <w:szCs w:val="28"/>
        </w:rPr>
        <w:t xml:space="preserve">ез попечения родителей» (Сборник законодательства Алтайского края, 2007, № 140, часть I; 2008, № 142, часть I, № 149, часть I; 2010, № 171, часть I; 2012, № 200, часть I; 2013, № 210, часть I; 2014, № 224, часть I; Официальный интернет-портал правовой инфо</w:t>
      </w:r>
      <w:r>
        <w:rPr>
          <w:rFonts w:ascii="PT Astra Serif" w:hAnsi="PT Astra Serif" w:cs="PT Astra Serif"/>
          <w:sz w:val="28"/>
          <w:szCs w:val="28"/>
        </w:rPr>
        <w:t xml:space="preserve">рмации (www.pravo.gov.ru), 7 октября 2015 года, 5 октября </w:t>
      </w:r>
      <w:r>
        <w:rPr>
          <w:rFonts w:ascii="PT Astra Serif" w:hAnsi="PT Astra Serif" w:cs="PT Astra Serif"/>
          <w:sz w:val="28"/>
          <w:szCs w:val="28"/>
        </w:rPr>
        <w:br/>
        <w:t xml:space="preserve">2017 года, 26 декабря 2017 года, 9 июля 2018 года, 27 декабря 2018 года, 11 марта 2019 года, 12 ноября 2019 года, 6 декабря 2019 года, 29 мая 2020 года, 1 ноября 2021 года, 12 сентября 2023 года, </w:t>
      </w:r>
      <w:bookmarkStart w:id="0" w:name="_GoBack"/>
      <w:r/>
      <w:bookmarkEnd w:id="0"/>
      <w:r>
        <w:rPr>
          <w:rFonts w:ascii="PT Astra Serif" w:hAnsi="PT Astra Serif" w:cs="PT Astra Serif"/>
          <w:sz w:val="28"/>
          <w:szCs w:val="28"/>
        </w:rPr>
        <w:t xml:space="preserve">8</w:t>
      </w:r>
      <w:r>
        <w:rPr>
          <w:rFonts w:ascii="PT Astra Serif" w:hAnsi="PT Astra Serif" w:cs="PT Astra Serif"/>
          <w:sz w:val="28"/>
          <w:szCs w:val="28"/>
        </w:rPr>
        <w:t xml:space="preserve"> ноября 2023 года) следующие изменения: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left="709" w:right="-5"/>
        <w:jc w:val="both"/>
        <w:spacing w:line="240" w:lineRule="auto"/>
        <w:tabs>
          <w:tab w:val="left" w:pos="850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1) в статье 4: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left="709" w:right="-5"/>
        <w:jc w:val="both"/>
        <w:spacing w:line="240" w:lineRule="auto"/>
        <w:tabs>
          <w:tab w:val="left" w:pos="850" w:leader="none"/>
        </w:tabs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а) в части 2 слова «Алтайского края» исключить;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contextualSpacing/>
        <w:ind w:left="709" w:right="-5"/>
        <w:jc w:val="both"/>
        <w:spacing w:line="240" w:lineRule="auto"/>
        <w:tabs>
          <w:tab w:val="left" w:pos="850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б) дополнить частью 4.1 следующего содержания: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right="-5" w:firstLine="709"/>
        <w:jc w:val="both"/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«4.1. Для целей части 4 настоящей статьи численность детского населения определяется исходя из средней численности детского населения муниципального образовани</w:t>
      </w:r>
      <w:r>
        <w:rPr>
          <w:rFonts w:ascii="PT Astra Serif" w:hAnsi="PT Astra Serif" w:cs="PT Astra Serif"/>
          <w:sz w:val="28"/>
          <w:szCs w:val="28"/>
        </w:rPr>
        <w:t xml:space="preserve">я за три отчетных года (на конец отчетного года).»;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right="-5" w:firstLine="709"/>
        <w:jc w:val="both"/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right="-5" w:firstLine="709"/>
        <w:jc w:val="both"/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2) абзац четвертый приложения изложить в следующей редакции: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«</w:t>
      </w:r>
      <w:r>
        <w:rPr>
          <w:rFonts w:ascii="PT Astra Serif" w:hAnsi="PT Astra Serif" w:cs="PT Astra Serif"/>
          <w:sz w:val="28"/>
          <w:szCs w:val="28"/>
        </w:rPr>
        <w:t xml:space="preserve">Sзп</w:t>
      </w:r>
      <w:r>
        <w:rPr>
          <w:rFonts w:ascii="PT Astra Serif" w:hAnsi="PT Astra Serif" w:cs="PT Astra Serif"/>
          <w:sz w:val="28"/>
          <w:szCs w:val="28"/>
        </w:rPr>
        <w:t xml:space="preserve"> - расходы на оплату труда муниципальных служащих, осуществляющих передаваемые государственные полномочия, которые определяются исходя из нормативов штатной численности, установленных частями 4 и 4.1 статьи 4 настоящего Закона, включая соответствующие н</w:t>
      </w:r>
      <w:r>
        <w:rPr>
          <w:rFonts w:ascii="PT Astra Serif" w:hAnsi="PT Astra Serif" w:cs="PT Astra Serif"/>
          <w:sz w:val="28"/>
          <w:szCs w:val="28"/>
        </w:rPr>
        <w:t xml:space="preserve">ачисления на фонд оплаты труда. </w:t>
      </w:r>
      <w:r>
        <w:rPr>
          <w:rFonts w:ascii="PT Astra Serif" w:hAnsi="PT Astra Serif" w:cs="PT Astra Serif"/>
          <w:sz w:val="28"/>
          <w:szCs w:val="28"/>
        </w:rPr>
        <w:t xml:space="preserve">При этом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количество служащих, определяемое</w:t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  <w:t xml:space="preserve">на очередной финансовый год и плановый период,</w:t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не может быть меньше их количества, установленного в муниципальных образованиях на день вступления в силу части 4.1 статьи 4 настоящего Закона;</w:t>
      </w:r>
      <w:r>
        <w:rPr>
          <w:rFonts w:ascii="PT Astra Serif" w:hAnsi="PT Astra Serif" w:cs="PT Astra Serif"/>
          <w:sz w:val="28"/>
          <w:szCs w:val="28"/>
        </w:rPr>
        <w:t xml:space="preserve">».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right="-5" w:firstLine="709"/>
        <w:jc w:val="both"/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right="-5" w:firstLine="709"/>
        <w:jc w:val="both"/>
        <w:spacing w:line="240" w:lineRule="auto"/>
        <w:widowControl w:val="off"/>
        <w:rPr>
          <w:rFonts w:ascii="PT Astra Serif" w:hAnsi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cs="PT Astra Serif"/>
          <w:b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sz w:val="28"/>
          <w:szCs w:val="28"/>
          <w:highlight w:val="none"/>
        </w:rPr>
      </w:r>
    </w:p>
    <w:p>
      <w:pPr>
        <w:contextualSpacing/>
        <w:ind w:right="-5" w:firstLine="709"/>
        <w:jc w:val="both"/>
        <w:spacing w:line="240" w:lineRule="auto"/>
        <w:widowControl w:val="off"/>
        <w:rPr>
          <w:rFonts w:ascii="PT Astra Serif" w:hAnsi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cs="PT Astra Serif"/>
          <w:b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sz w:val="28"/>
          <w:szCs w:val="28"/>
          <w:highlight w:val="none"/>
        </w:rPr>
      </w:r>
    </w:p>
    <w:p>
      <w:pPr>
        <w:contextualSpacing/>
        <w:ind w:right="-5" w:firstLine="709"/>
        <w:jc w:val="both"/>
        <w:spacing w:line="240" w:lineRule="auto"/>
        <w:widowControl w:val="off"/>
        <w:rPr>
          <w:rFonts w:ascii="PT Astra Serif" w:hAnsi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Статья 4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</w:p>
    <w:p>
      <w:pPr>
        <w:contextualSpacing/>
        <w:ind w:right="-5" w:firstLine="709"/>
        <w:jc w:val="both"/>
        <w:spacing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right="-5" w:firstLine="709"/>
        <w:jc w:val="both"/>
        <w:spacing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Нас</w:t>
      </w:r>
      <w:r>
        <w:rPr>
          <w:rFonts w:ascii="PT Astra Serif" w:hAnsi="PT Astra Serif" w:cs="PT Astra Serif"/>
          <w:sz w:val="28"/>
          <w:szCs w:val="28"/>
        </w:rPr>
        <w:t xml:space="preserve">тоящий Закон вступает в силу со дня его официального опубликования.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right="-5" w:firstLine="709"/>
        <w:jc w:val="both"/>
        <w:spacing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right="-5" w:firstLine="709"/>
        <w:jc w:val="both"/>
        <w:spacing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right="-5" w:firstLine="709"/>
        <w:jc w:val="both"/>
        <w:spacing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W w:w="9900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4990"/>
        <w:gridCol w:w="4910"/>
      </w:tblGrid>
      <w:tr>
        <w:trPr>
          <w:trHeight w:val="283"/>
        </w:trPr>
        <w:tc>
          <w:tcPr>
            <w:tcW w:w="4990" w:type="dxa"/>
            <w:textDirection w:val="lrTb"/>
            <w:noWrap w:val="false"/>
          </w:tcPr>
          <w:p>
            <w:pPr>
              <w:contextualSpacing/>
              <w:ind w:right="-5"/>
              <w:jc w:val="both"/>
              <w:spacing w:line="240" w:lineRule="auto"/>
              <w:widowControl w:val="o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Губернатор Алтайского края                                                              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4910" w:type="dxa"/>
            <w:textDirection w:val="lrTb"/>
            <w:noWrap w:val="false"/>
          </w:tcPr>
          <w:p>
            <w:pPr>
              <w:contextualSpacing/>
              <w:ind w:right="-5"/>
              <w:jc w:val="right"/>
              <w:spacing w:line="240" w:lineRule="auto"/>
              <w:widowControl w:val="o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                                         В.П. Томенко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spacing w:line="240" w:lineRule="auto"/>
      </w:pPr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jc w:val="right"/>
      <w:rPr>
        <w:rFonts w:ascii="Times New Roman" w:hAnsi="Times New Roman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fldChar w:fldCharType="begin"/>
    </w:r>
    <w:r>
      <w:rPr>
        <w:rFonts w:ascii="PT Astra Serif" w:hAnsi="PT Astra Serif" w:cs="PT Astra Serif"/>
        <w:sz w:val="24"/>
        <w:szCs w:val="24"/>
      </w:rPr>
      <w:instrText xml:space="preserve"> PAGE   \* MERGEFORMAT </w:instrText>
    </w:r>
    <w:r>
      <w:rPr>
        <w:rFonts w:ascii="PT Astra Serif" w:hAnsi="PT Astra Serif" w:cs="PT Astra Serif"/>
        <w:sz w:val="24"/>
        <w:szCs w:val="24"/>
      </w:rPr>
      <w:fldChar w:fldCharType="separate"/>
    </w:r>
    <w:r>
      <w:rPr>
        <w:rFonts w:ascii="PT Astra Serif" w:hAnsi="PT Astra Serif" w:cs="PT Astra Serif"/>
        <w:sz w:val="24"/>
        <w:szCs w:val="24"/>
      </w:rPr>
      <w:t xml:space="preserve">2</w:t>
    </w:r>
    <w:r>
      <w:rPr>
        <w:rFonts w:ascii="PT Astra Serif" w:hAnsi="PT Astra Serif" w:cs="PT Astra Serif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  <w:p>
    <w:pPr>
      <w:pStyle w:val="88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96">
    <w:name w:val="Heading 1"/>
    <w:basedOn w:val="695"/>
    <w:next w:val="695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9">
    <w:name w:val="Heading 4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1">
    <w:name w:val="Heading 6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695"/>
    <w:next w:val="695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695"/>
    <w:next w:val="695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695"/>
    <w:next w:val="695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Title Char"/>
    <w:basedOn w:val="705"/>
    <w:uiPriority w:val="10"/>
    <w:rPr>
      <w:sz w:val="48"/>
      <w:szCs w:val="48"/>
    </w:rPr>
  </w:style>
  <w:style w:type="character" w:styleId="718" w:customStyle="1">
    <w:name w:val="Subtitle Char"/>
    <w:basedOn w:val="705"/>
    <w:uiPriority w:val="11"/>
    <w:rPr>
      <w:sz w:val="24"/>
      <w:szCs w:val="24"/>
    </w:rPr>
  </w:style>
  <w:style w:type="character" w:styleId="719" w:customStyle="1">
    <w:name w:val="Quote Char"/>
    <w:uiPriority w:val="29"/>
    <w:rPr>
      <w:i/>
    </w:rPr>
  </w:style>
  <w:style w:type="character" w:styleId="720" w:customStyle="1">
    <w:name w:val="Intense Quote Char"/>
    <w:uiPriority w:val="30"/>
    <w:rPr>
      <w:i/>
    </w:rPr>
  </w:style>
  <w:style w:type="character" w:styleId="721" w:customStyle="1">
    <w:name w:val="Footnote Text Char"/>
    <w:uiPriority w:val="99"/>
    <w:rPr>
      <w:sz w:val="18"/>
    </w:rPr>
  </w:style>
  <w:style w:type="character" w:styleId="722" w:customStyle="1">
    <w:name w:val="Endnote Text Char"/>
    <w:uiPriority w:val="99"/>
    <w:rPr>
      <w:sz w:val="20"/>
    </w:rPr>
  </w:style>
  <w:style w:type="character" w:styleId="723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24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25" w:customStyle="1">
    <w:name w:val="Заголовок 3 Знак"/>
    <w:basedOn w:val="705"/>
    <w:link w:val="698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Заголовок 4 Знак"/>
    <w:basedOn w:val="705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Заголовок 5 Знак"/>
    <w:basedOn w:val="705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Заголовок 6 Знак"/>
    <w:basedOn w:val="705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No Spacing"/>
    <w:uiPriority w:val="1"/>
    <w:qFormat/>
  </w:style>
  <w:style w:type="paragraph" w:styleId="733">
    <w:name w:val="Title"/>
    <w:basedOn w:val="695"/>
    <w:next w:val="695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 w:customStyle="1">
    <w:name w:val="Название Знак"/>
    <w:basedOn w:val="705"/>
    <w:link w:val="733"/>
    <w:uiPriority w:val="10"/>
    <w:rPr>
      <w:sz w:val="48"/>
      <w:szCs w:val="48"/>
    </w:rPr>
  </w:style>
  <w:style w:type="paragraph" w:styleId="735">
    <w:name w:val="Subtitle"/>
    <w:basedOn w:val="695"/>
    <w:next w:val="695"/>
    <w:link w:val="736"/>
    <w:uiPriority w:val="11"/>
    <w:qFormat/>
    <w:pPr>
      <w:spacing w:before="200" w:after="200"/>
    </w:pPr>
  </w:style>
  <w:style w:type="character" w:styleId="736" w:customStyle="1">
    <w:name w:val="Подзаголовок Знак"/>
    <w:basedOn w:val="705"/>
    <w:link w:val="735"/>
    <w:uiPriority w:val="11"/>
    <w:rPr>
      <w:sz w:val="24"/>
      <w:szCs w:val="24"/>
    </w:rPr>
  </w:style>
  <w:style w:type="paragraph" w:styleId="737">
    <w:name w:val="Quote"/>
    <w:basedOn w:val="695"/>
    <w:next w:val="695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695"/>
    <w:next w:val="695"/>
    <w:link w:val="7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character" w:styleId="741" w:customStyle="1">
    <w:name w:val="Header Char"/>
    <w:basedOn w:val="705"/>
    <w:uiPriority w:val="99"/>
  </w:style>
  <w:style w:type="character" w:styleId="742" w:customStyle="1">
    <w:name w:val="Footer Char"/>
    <w:basedOn w:val="705"/>
    <w:uiPriority w:val="99"/>
  </w:style>
  <w:style w:type="paragraph" w:styleId="743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4" w:customStyle="1">
    <w:name w:val="Caption Char"/>
    <w:uiPriority w:val="99"/>
  </w:style>
  <w:style w:type="table" w:styleId="745" w:customStyle="1">
    <w:name w:val="Table Grid Light"/>
    <w:basedOn w:val="70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70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basedOn w:val="70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basedOn w:val="70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1"/>
    <w:basedOn w:val="70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2"/>
    <w:basedOn w:val="70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3"/>
    <w:basedOn w:val="70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4"/>
    <w:basedOn w:val="70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5"/>
    <w:basedOn w:val="70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6"/>
    <w:basedOn w:val="70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70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1"/>
    <w:basedOn w:val="70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2"/>
    <w:basedOn w:val="70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3"/>
    <w:basedOn w:val="70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4"/>
    <w:basedOn w:val="70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5"/>
    <w:basedOn w:val="70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6"/>
    <w:basedOn w:val="70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basedOn w:val="70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1"/>
    <w:basedOn w:val="70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2"/>
    <w:basedOn w:val="70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3"/>
    <w:basedOn w:val="70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4"/>
    <w:basedOn w:val="70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5"/>
    <w:basedOn w:val="70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6"/>
    <w:basedOn w:val="70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basedOn w:val="70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 w:customStyle="1">
    <w:name w:val="Grid Table 4 - Accent 1"/>
    <w:basedOn w:val="70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4" w:customStyle="1">
    <w:name w:val="Grid Table 4 - Accent 2"/>
    <w:basedOn w:val="70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5" w:customStyle="1">
    <w:name w:val="Grid Table 4 - Accent 3"/>
    <w:basedOn w:val="70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6" w:customStyle="1">
    <w:name w:val="Grid Table 4 - Accent 4"/>
    <w:basedOn w:val="70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7" w:customStyle="1">
    <w:name w:val="Grid Table 4 - Accent 5"/>
    <w:basedOn w:val="70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8" w:customStyle="1">
    <w:name w:val="Grid Table 4 - Accent 6"/>
    <w:basedOn w:val="70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9">
    <w:name w:val="Grid Table 5 Dark"/>
    <w:basedOn w:val="70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1"/>
    <w:basedOn w:val="70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2"/>
    <w:basedOn w:val="70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3"/>
    <w:basedOn w:val="70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4"/>
    <w:basedOn w:val="70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5"/>
    <w:basedOn w:val="70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6"/>
    <w:basedOn w:val="70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6">
    <w:name w:val="Grid Table 6 Colorful"/>
    <w:basedOn w:val="70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7" w:customStyle="1">
    <w:name w:val="Grid Table 6 Colorful - Accent 1"/>
    <w:basedOn w:val="70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8" w:customStyle="1">
    <w:name w:val="Grid Table 6 Colorful - Accent 2"/>
    <w:basedOn w:val="70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9" w:customStyle="1">
    <w:name w:val="Grid Table 6 Colorful - Accent 3"/>
    <w:basedOn w:val="70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0" w:customStyle="1">
    <w:name w:val="Grid Table 6 Colorful - Accent 4"/>
    <w:basedOn w:val="70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1" w:customStyle="1">
    <w:name w:val="Grid Table 6 Colorful - Accent 5"/>
    <w:basedOn w:val="70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 w:customStyle="1">
    <w:name w:val="Grid Table 6 Colorful - Accent 6"/>
    <w:basedOn w:val="70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>
    <w:name w:val="Grid Table 7 Colorful"/>
    <w:basedOn w:val="70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1"/>
    <w:basedOn w:val="70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2"/>
    <w:basedOn w:val="70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3"/>
    <w:basedOn w:val="70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4"/>
    <w:basedOn w:val="70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5"/>
    <w:basedOn w:val="70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6"/>
    <w:basedOn w:val="70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1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2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3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4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5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6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basedOn w:val="70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1"/>
    <w:basedOn w:val="70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2"/>
    <w:basedOn w:val="70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3"/>
    <w:basedOn w:val="70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4"/>
    <w:basedOn w:val="70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5"/>
    <w:basedOn w:val="70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6"/>
    <w:basedOn w:val="70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basedOn w:val="70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1"/>
    <w:basedOn w:val="70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2"/>
    <w:basedOn w:val="70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3"/>
    <w:basedOn w:val="70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4"/>
    <w:basedOn w:val="70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5"/>
    <w:basedOn w:val="70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6"/>
    <w:basedOn w:val="70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70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1"/>
    <w:basedOn w:val="70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2"/>
    <w:basedOn w:val="70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3"/>
    <w:basedOn w:val="70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4"/>
    <w:basedOn w:val="70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5"/>
    <w:basedOn w:val="70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6"/>
    <w:basedOn w:val="70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70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1"/>
    <w:basedOn w:val="70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2"/>
    <w:basedOn w:val="70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3"/>
    <w:basedOn w:val="70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4"/>
    <w:basedOn w:val="70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5"/>
    <w:basedOn w:val="70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6"/>
    <w:basedOn w:val="70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>
    <w:name w:val="List Table 6 Colorful"/>
    <w:basedOn w:val="70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6" w:customStyle="1">
    <w:name w:val="List Table 6 Colorful - Accent 1"/>
    <w:basedOn w:val="70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7" w:customStyle="1">
    <w:name w:val="List Table 6 Colorful - Accent 2"/>
    <w:basedOn w:val="70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8" w:customStyle="1">
    <w:name w:val="List Table 6 Colorful - Accent 3"/>
    <w:basedOn w:val="70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9" w:customStyle="1">
    <w:name w:val="List Table 6 Colorful - Accent 4"/>
    <w:basedOn w:val="70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0" w:customStyle="1">
    <w:name w:val="List Table 6 Colorful - Accent 5"/>
    <w:basedOn w:val="70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1" w:customStyle="1">
    <w:name w:val="List Table 6 Colorful - Accent 6"/>
    <w:basedOn w:val="70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2">
    <w:name w:val="List Table 7 Colorful"/>
    <w:basedOn w:val="70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1"/>
    <w:basedOn w:val="70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2"/>
    <w:basedOn w:val="70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3"/>
    <w:basedOn w:val="70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4"/>
    <w:basedOn w:val="70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5"/>
    <w:basedOn w:val="70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6"/>
    <w:basedOn w:val="70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ned - Accent"/>
    <w:basedOn w:val="70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Lined - Accent 1"/>
    <w:basedOn w:val="70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1" w:customStyle="1">
    <w:name w:val="Lined - Accent 2"/>
    <w:basedOn w:val="70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2" w:customStyle="1">
    <w:name w:val="Lined - Accent 3"/>
    <w:basedOn w:val="70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3" w:customStyle="1">
    <w:name w:val="Lined - Accent 4"/>
    <w:basedOn w:val="70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4" w:customStyle="1">
    <w:name w:val="Lined - Accent 5"/>
    <w:basedOn w:val="70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5" w:customStyle="1">
    <w:name w:val="Lined - Accent 6"/>
    <w:basedOn w:val="70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6" w:customStyle="1">
    <w:name w:val="Bordered &amp; Lined - Accent"/>
    <w:basedOn w:val="70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Bordered &amp; Lined - Accent 1"/>
    <w:basedOn w:val="70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8" w:customStyle="1">
    <w:name w:val="Bordered &amp; Lined - Accent 2"/>
    <w:basedOn w:val="70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9" w:customStyle="1">
    <w:name w:val="Bordered &amp; Lined - Accent 3"/>
    <w:basedOn w:val="70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0" w:customStyle="1">
    <w:name w:val="Bordered &amp; Lined - Accent 4"/>
    <w:basedOn w:val="70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1" w:customStyle="1">
    <w:name w:val="Bordered &amp; Lined - Accent 5"/>
    <w:basedOn w:val="70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2" w:customStyle="1">
    <w:name w:val="Bordered &amp; Lined - Accent 6"/>
    <w:basedOn w:val="70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3" w:customStyle="1">
    <w:name w:val="Bordered"/>
    <w:basedOn w:val="70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4" w:customStyle="1">
    <w:name w:val="Bordered - Accent 1"/>
    <w:basedOn w:val="70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5" w:customStyle="1">
    <w:name w:val="Bordered - Accent 2"/>
    <w:basedOn w:val="70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6" w:customStyle="1">
    <w:name w:val="Bordered - Accent 3"/>
    <w:basedOn w:val="70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7" w:customStyle="1">
    <w:name w:val="Bordered - Accent 4"/>
    <w:basedOn w:val="70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8" w:customStyle="1">
    <w:name w:val="Bordered - Accent 5"/>
    <w:basedOn w:val="70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9" w:customStyle="1">
    <w:name w:val="Bordered - Accent 6"/>
    <w:basedOn w:val="70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0">
    <w:name w:val="footnote text"/>
    <w:basedOn w:val="695"/>
    <w:link w:val="871"/>
    <w:uiPriority w:val="99"/>
    <w:semiHidden/>
    <w:unhideWhenUsed/>
    <w:pPr>
      <w:spacing w:after="40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basedOn w:val="705"/>
    <w:uiPriority w:val="99"/>
    <w:unhideWhenUsed/>
    <w:rPr>
      <w:vertAlign w:val="superscript"/>
    </w:rPr>
  </w:style>
  <w:style w:type="paragraph" w:styleId="873">
    <w:name w:val="endnote text"/>
    <w:basedOn w:val="695"/>
    <w:link w:val="874"/>
    <w:uiPriority w:val="99"/>
    <w:semiHidden/>
    <w:unhideWhenUsed/>
    <w:rPr>
      <w:sz w:val="20"/>
    </w:rPr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basedOn w:val="705"/>
    <w:uiPriority w:val="99"/>
    <w:semiHidden/>
    <w:unhideWhenUsed/>
    <w:rPr>
      <w:vertAlign w:val="superscript"/>
    </w:rPr>
  </w:style>
  <w:style w:type="paragraph" w:styleId="876">
    <w:name w:val="toc 1"/>
    <w:basedOn w:val="695"/>
    <w:next w:val="695"/>
    <w:uiPriority w:val="39"/>
    <w:unhideWhenUsed/>
    <w:pPr>
      <w:spacing w:after="57"/>
    </w:pPr>
  </w:style>
  <w:style w:type="paragraph" w:styleId="877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8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9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80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81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82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83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4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695"/>
    <w:next w:val="695"/>
    <w:uiPriority w:val="99"/>
    <w:unhideWhenUsed/>
  </w:style>
  <w:style w:type="paragraph" w:styleId="887">
    <w:name w:val="Header"/>
    <w:basedOn w:val="695"/>
    <w:link w:val="888"/>
    <w:uiPriority w:val="99"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0"/>
      <w:szCs w:val="20"/>
      <w:lang w:eastAsia="en-US"/>
    </w:rPr>
  </w:style>
  <w:style w:type="character" w:styleId="888" w:customStyle="1">
    <w:name w:val="Верхний колонтитул Знак"/>
    <w:link w:val="887"/>
    <w:uiPriority w:val="99"/>
    <w:rPr>
      <w:rFonts w:ascii="Calibri" w:hAnsi="Calibri" w:eastAsia="Times New Roman" w:cs="Times New Roman"/>
      <w:sz w:val="20"/>
      <w:szCs w:val="20"/>
    </w:rPr>
  </w:style>
  <w:style w:type="paragraph" w:styleId="889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890">
    <w:name w:val="List Paragraph"/>
    <w:basedOn w:val="695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91" w:customStyle="1">
    <w:name w:val="ConsPlusTitle"/>
    <w:uiPriority w:val="99"/>
    <w:pPr>
      <w:widowControl w:val="off"/>
    </w:pPr>
    <w:rPr>
      <w:rFonts w:ascii="Arial" w:hAnsi="Arial" w:eastAsia="Times New Roman" w:cs="Arial"/>
      <w:b/>
      <w:bCs/>
      <w:sz w:val="24"/>
      <w:szCs w:val="24"/>
    </w:rPr>
  </w:style>
  <w:style w:type="paragraph" w:styleId="892">
    <w:name w:val="Balloon Text"/>
    <w:basedOn w:val="695"/>
    <w:link w:val="893"/>
    <w:uiPriority w:val="99"/>
    <w:semiHidden/>
    <w:rPr>
      <w:rFonts w:ascii="Segoe UI" w:hAnsi="Segoe UI" w:cs="Segoe UI"/>
      <w:sz w:val="18"/>
      <w:szCs w:val="18"/>
    </w:rPr>
  </w:style>
  <w:style w:type="character" w:styleId="893" w:customStyle="1">
    <w:name w:val="Текст выноски Знак"/>
    <w:link w:val="892"/>
    <w:uiPriority w:val="99"/>
    <w:semiHidden/>
    <w:rPr>
      <w:rFonts w:ascii="Segoe UI" w:hAnsi="Segoe UI" w:eastAsia="Times New Roman" w:cs="Segoe UI"/>
      <w:sz w:val="18"/>
      <w:szCs w:val="18"/>
    </w:rPr>
  </w:style>
  <w:style w:type="character" w:styleId="894">
    <w:name w:val="annotation reference"/>
    <w:uiPriority w:val="99"/>
    <w:semiHidden/>
    <w:rPr>
      <w:rFonts w:cs="Times New Roman"/>
      <w:sz w:val="16"/>
      <w:szCs w:val="16"/>
    </w:rPr>
  </w:style>
  <w:style w:type="paragraph" w:styleId="895">
    <w:name w:val="annotation text"/>
    <w:basedOn w:val="695"/>
    <w:link w:val="896"/>
    <w:uiPriority w:val="99"/>
    <w:semiHidden/>
    <w:pPr>
      <w:spacing w:after="200"/>
    </w:pPr>
    <w:rPr>
      <w:rFonts w:ascii="Calibri" w:hAnsi="Calibri" w:eastAsia="Calibri"/>
      <w:sz w:val="20"/>
      <w:szCs w:val="20"/>
      <w:lang w:eastAsia="en-US"/>
    </w:rPr>
  </w:style>
  <w:style w:type="character" w:styleId="896" w:customStyle="1">
    <w:name w:val="Текст примечания Знак"/>
    <w:link w:val="895"/>
    <w:uiPriority w:val="99"/>
    <w:semiHidden/>
    <w:rPr>
      <w:rFonts w:ascii="Calibri" w:hAnsi="Calibri" w:eastAsia="Times New Roman" w:cs="Times New Roman"/>
      <w:sz w:val="20"/>
      <w:szCs w:val="20"/>
    </w:rPr>
  </w:style>
  <w:style w:type="paragraph" w:styleId="897">
    <w:name w:val="annotation subject"/>
    <w:basedOn w:val="895"/>
    <w:next w:val="895"/>
    <w:link w:val="898"/>
    <w:uiPriority w:val="99"/>
    <w:semiHidden/>
    <w:rPr>
      <w:b/>
      <w:bCs/>
    </w:rPr>
  </w:style>
  <w:style w:type="character" w:styleId="898" w:customStyle="1">
    <w:name w:val="Тема примечания Знак"/>
    <w:link w:val="897"/>
    <w:uiPriority w:val="99"/>
    <w:semiHidden/>
    <w:rPr>
      <w:rFonts w:ascii="Calibri" w:hAnsi="Calibri" w:eastAsia="Times New Roman" w:cs="Times New Roman"/>
      <w:b/>
      <w:bCs/>
      <w:sz w:val="20"/>
      <w:szCs w:val="20"/>
    </w:rPr>
  </w:style>
  <w:style w:type="character" w:styleId="899">
    <w:name w:val="Hyperlink"/>
    <w:uiPriority w:val="99"/>
    <w:rPr>
      <w:rFonts w:cs="Times New Roman"/>
      <w:color w:val="0000ff"/>
      <w:u w:val="single"/>
    </w:rPr>
  </w:style>
  <w:style w:type="table" w:styleId="900">
    <w:name w:val="Table Grid"/>
    <w:basedOn w:val="706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1">
    <w:name w:val="Footer"/>
    <w:basedOn w:val="695"/>
    <w:link w:val="90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2" w:customStyle="1">
    <w:name w:val="Нижний колонтитул Знак"/>
    <w:basedOn w:val="705"/>
    <w:link w:val="901"/>
    <w:uiPriority w:val="99"/>
    <w:rPr>
      <w:rFonts w:ascii="Times New Roman" w:hAnsi="Times New Roman" w:eastAsia="Times New Roman"/>
      <w:sz w:val="24"/>
      <w:szCs w:val="24"/>
    </w:rPr>
  </w:style>
  <w:style w:type="paragraph" w:styleId="903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lang w:val="en-US" w:eastAsia="zh-CN"/>
    </w:rPr>
  </w:style>
  <w:style w:type="paragraph" w:styleId="904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A2A23-16C3-4201-BC8F-206F5341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</dc:creator>
  <cp:revision>44</cp:revision>
  <dcterms:created xsi:type="dcterms:W3CDTF">2023-10-09T10:14:00Z</dcterms:created>
  <dcterms:modified xsi:type="dcterms:W3CDTF">2023-11-17T02:16:06Z</dcterms:modified>
</cp:coreProperties>
</file>